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2E" w:rsidRDefault="008E402E" w:rsidP="008E402E">
      <w:pPr>
        <w:pStyle w:val="s3"/>
        <w:shd w:val="clear" w:color="auto" w:fill="FFFFFF"/>
        <w:spacing w:before="0" w:beforeAutospacing="0" w:after="335" w:afterAutospacing="0"/>
        <w:jc w:val="center"/>
        <w:rPr>
          <w:b/>
          <w:bCs/>
          <w:color w:val="22272F"/>
          <w:sz w:val="34"/>
          <w:szCs w:val="34"/>
        </w:rPr>
      </w:pPr>
      <w:r>
        <w:rPr>
          <w:b/>
          <w:bCs/>
          <w:color w:val="22272F"/>
          <w:sz w:val="34"/>
          <w:szCs w:val="34"/>
        </w:rPr>
        <w:t>Порядок оказания медицинской помощи женщинам в период родов и в послеродовой период</w:t>
      </w:r>
    </w:p>
    <w:p w:rsidR="008E402E" w:rsidRDefault="008E402E" w:rsidP="008E402E">
      <w:pPr>
        <w:pStyle w:val="a3"/>
        <w:shd w:val="clear" w:color="auto" w:fill="FFFFFF"/>
        <w:spacing w:before="0" w:beforeAutospacing="0" w:after="0" w:afterAutospacing="0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8E402E" w:rsidRDefault="008E402E" w:rsidP="008E402E">
      <w:pPr>
        <w:pStyle w:val="s1"/>
        <w:numPr>
          <w:ilvl w:val="0"/>
          <w:numId w:val="1"/>
        </w:numPr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Медицинская помощь женщинам в период родов и в послеродовой период оказывается в рамках первичной медико-санитарной, специализированной (в том числе высокотехнологичной) медицинской помощи в муниципальных и государственных учреждениях здравоохранения, а также в организациях, оказывающих медицинскую помощь, имеющих лицензию на осуществление медицинской деятельности, включая работы и услуги по специальности "акушерство и гинекология".</w:t>
      </w:r>
    </w:p>
    <w:p w:rsidR="008E402E" w:rsidRDefault="008E402E" w:rsidP="008E402E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Вопросы организации деятельности родильного дома (отделения), штатные нормативы персонала родильных домов (отделений), стандарт оснащения родильного дома (отделения) регулируются </w:t>
      </w:r>
      <w:hyperlink r:id="rId5" w:anchor="block_15000" w:history="1">
        <w:r>
          <w:rPr>
            <w:rStyle w:val="a4"/>
            <w:color w:val="3272C0"/>
            <w:sz w:val="27"/>
            <w:szCs w:val="27"/>
            <w:u w:val="none"/>
          </w:rPr>
          <w:t>приложениями N 5</w:t>
        </w:r>
      </w:hyperlink>
      <w:r>
        <w:rPr>
          <w:color w:val="464C55"/>
          <w:sz w:val="27"/>
          <w:szCs w:val="27"/>
        </w:rPr>
        <w:t>, </w:t>
      </w:r>
      <w:hyperlink r:id="rId6" w:anchor="block_16000" w:history="1">
        <w:r>
          <w:rPr>
            <w:rStyle w:val="a4"/>
            <w:color w:val="3272C0"/>
            <w:sz w:val="27"/>
            <w:szCs w:val="27"/>
            <w:u w:val="none"/>
          </w:rPr>
          <w:t>N 6</w:t>
        </w:r>
      </w:hyperlink>
      <w:r>
        <w:rPr>
          <w:color w:val="464C55"/>
          <w:sz w:val="27"/>
          <w:szCs w:val="27"/>
        </w:rPr>
        <w:t> и </w:t>
      </w:r>
      <w:hyperlink r:id="rId7" w:anchor="block_17000" w:history="1">
        <w:r>
          <w:rPr>
            <w:rStyle w:val="a4"/>
            <w:color w:val="3272C0"/>
            <w:sz w:val="27"/>
            <w:szCs w:val="27"/>
            <w:u w:val="none"/>
          </w:rPr>
          <w:t>N 7</w:t>
        </w:r>
      </w:hyperlink>
      <w:r>
        <w:rPr>
          <w:color w:val="464C55"/>
          <w:sz w:val="27"/>
          <w:szCs w:val="27"/>
        </w:rPr>
        <w:t> к Порядку оказания акушерско-гинекологической помощи, утвержденному </w:t>
      </w:r>
      <w:hyperlink r:id="rId8" w:history="1">
        <w:r>
          <w:rPr>
            <w:rStyle w:val="a4"/>
            <w:color w:val="3272C0"/>
            <w:sz w:val="27"/>
            <w:szCs w:val="27"/>
            <w:u w:val="none"/>
          </w:rPr>
          <w:t>приказом</w:t>
        </w:r>
      </w:hyperlink>
      <w:r>
        <w:rPr>
          <w:color w:val="464C55"/>
          <w:sz w:val="27"/>
          <w:szCs w:val="27"/>
        </w:rPr>
        <w:t> </w:t>
      </w:r>
      <w:proofErr w:type="spellStart"/>
      <w:r>
        <w:rPr>
          <w:color w:val="464C55"/>
          <w:sz w:val="27"/>
          <w:szCs w:val="27"/>
        </w:rPr>
        <w:t>Минздравсоцразвития</w:t>
      </w:r>
      <w:proofErr w:type="spellEnd"/>
      <w:r>
        <w:rPr>
          <w:color w:val="464C55"/>
          <w:sz w:val="27"/>
          <w:szCs w:val="27"/>
        </w:rPr>
        <w:t xml:space="preserve"> России от 2 октября 2009 г. N 808н.</w:t>
      </w:r>
    </w:p>
    <w:p w:rsidR="008E402E" w:rsidRDefault="008E402E" w:rsidP="008E402E">
      <w:pPr>
        <w:pStyle w:val="s1"/>
        <w:shd w:val="clear" w:color="auto" w:fill="FFFFFF"/>
        <w:spacing w:before="0" w:beforeAutospacing="0" w:after="0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Вопросы организации деятельности перинатального центра, штатные нормативы персонала перинатальных центров, стандарт оснащения перинатального центра регулируются </w:t>
      </w:r>
      <w:hyperlink r:id="rId9" w:anchor="block_18000" w:history="1">
        <w:r>
          <w:rPr>
            <w:rStyle w:val="a4"/>
            <w:color w:val="3272C0"/>
            <w:sz w:val="27"/>
            <w:szCs w:val="27"/>
            <w:u w:val="none"/>
          </w:rPr>
          <w:t>приложениями N 8</w:t>
        </w:r>
      </w:hyperlink>
      <w:r>
        <w:rPr>
          <w:color w:val="464C55"/>
          <w:sz w:val="27"/>
          <w:szCs w:val="27"/>
        </w:rPr>
        <w:t>, </w:t>
      </w:r>
      <w:hyperlink r:id="rId10" w:anchor="block_19000" w:history="1">
        <w:r>
          <w:rPr>
            <w:rStyle w:val="a4"/>
            <w:color w:val="3272C0"/>
            <w:sz w:val="27"/>
            <w:szCs w:val="27"/>
            <w:u w:val="none"/>
          </w:rPr>
          <w:t>N 9</w:t>
        </w:r>
      </w:hyperlink>
      <w:r>
        <w:rPr>
          <w:color w:val="464C55"/>
          <w:sz w:val="27"/>
          <w:szCs w:val="27"/>
        </w:rPr>
        <w:t> и </w:t>
      </w:r>
      <w:hyperlink r:id="rId11" w:anchor="block_110000" w:history="1">
        <w:r>
          <w:rPr>
            <w:rStyle w:val="a4"/>
            <w:color w:val="3272C0"/>
            <w:sz w:val="27"/>
            <w:szCs w:val="27"/>
            <w:u w:val="none"/>
          </w:rPr>
          <w:t>N 10</w:t>
        </w:r>
      </w:hyperlink>
      <w:r>
        <w:rPr>
          <w:color w:val="464C55"/>
          <w:sz w:val="27"/>
          <w:szCs w:val="27"/>
        </w:rPr>
        <w:t> к Порядку оказания акушерско-гинекологической помощи, утвержденному </w:t>
      </w:r>
      <w:hyperlink r:id="rId12" w:history="1">
        <w:r>
          <w:rPr>
            <w:rStyle w:val="a4"/>
            <w:color w:val="3272C0"/>
            <w:sz w:val="27"/>
            <w:szCs w:val="27"/>
            <w:u w:val="none"/>
          </w:rPr>
          <w:t>приказом</w:t>
        </w:r>
      </w:hyperlink>
      <w:r>
        <w:rPr>
          <w:color w:val="464C55"/>
          <w:sz w:val="27"/>
          <w:szCs w:val="27"/>
        </w:rPr>
        <w:t> </w:t>
      </w:r>
      <w:proofErr w:type="spellStart"/>
      <w:r>
        <w:rPr>
          <w:color w:val="464C55"/>
          <w:sz w:val="27"/>
          <w:szCs w:val="27"/>
        </w:rPr>
        <w:t>Минздравсоцразвития</w:t>
      </w:r>
      <w:proofErr w:type="spellEnd"/>
      <w:r>
        <w:rPr>
          <w:color w:val="464C55"/>
          <w:sz w:val="27"/>
          <w:szCs w:val="27"/>
        </w:rPr>
        <w:t xml:space="preserve"> России от 2 октября 2009 г. N 808н.</w:t>
      </w:r>
    </w:p>
    <w:p w:rsidR="008E402E" w:rsidRDefault="008E402E" w:rsidP="008E402E">
      <w:pPr>
        <w:pStyle w:val="s1"/>
        <w:numPr>
          <w:ilvl w:val="0"/>
          <w:numId w:val="2"/>
        </w:numPr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proofErr w:type="gramStart"/>
      <w:r>
        <w:rPr>
          <w:color w:val="464C55"/>
          <w:sz w:val="27"/>
          <w:szCs w:val="27"/>
        </w:rPr>
        <w:t>С целью обеспечения доступной и качественной медицинской помощью беременных женщин, рожениц и родильниц органы управления здравоохранением субъектов Российской Федерации разрабатывают территориальный порядок оказания медицинской помощи женщинам в период беременности, родов и в послеродовой период, позволяющий предоставить дифференцированный объем медицинского обследования и лечения в зависимости от степени риска возникновения осложнений с учетом структуры, коечной мощности, уровня оснащения и обеспеченности квалифицированными кадрами</w:t>
      </w:r>
      <w:proofErr w:type="gramEnd"/>
      <w:r>
        <w:rPr>
          <w:color w:val="464C55"/>
          <w:sz w:val="27"/>
          <w:szCs w:val="27"/>
        </w:rPr>
        <w:t xml:space="preserve"> учреждений здравоохранения.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В зависимости от коечной мощности, оснащения, кадрового обеспечения учреждения здравоохранения, оказывающие медицинскую помощь женщинам в период родов и в послеродовый период, разделяются на три группы по возможности оказания медицинской помощи: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первая группа - учреждения здравоохранения, количество родов в которых не превышает 500 в год, в которых не обеспечено круглосуточное пребывание врача-акушера-гинеколога;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lastRenderedPageBreak/>
        <w:t>вторая группа - учреждения здравоохранения, количество родов в которых составляет от 500 до 1500 в год, имеющие в своей структуре отделения (палаты) реанимации и интенсивной терапии для женщин и новорожденных, (</w:t>
      </w:r>
      <w:proofErr w:type="spellStart"/>
      <w:r>
        <w:rPr>
          <w:color w:val="464C55"/>
          <w:sz w:val="27"/>
          <w:szCs w:val="27"/>
        </w:rPr>
        <w:t>профилизированные</w:t>
      </w:r>
      <w:proofErr w:type="spellEnd"/>
      <w:r>
        <w:rPr>
          <w:color w:val="464C55"/>
          <w:sz w:val="27"/>
          <w:szCs w:val="27"/>
        </w:rPr>
        <w:t xml:space="preserve"> по видам патологии родильные дома, а также межрайонные перинатальные центры);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третья группа - государственные (областные, краевые, республиканские, федеральные) учреждения здравоохранения, оказывающие медицинскую помощь женщинам в период беременности, родов и в послеродовой период, имеющие в своем составе отделения реанимации для женщин и новорожденных, отделение патологии новорожденных.</w:t>
      </w:r>
    </w:p>
    <w:p w:rsidR="008E402E" w:rsidRDefault="008E402E" w:rsidP="008E402E">
      <w:pPr>
        <w:pStyle w:val="s1"/>
        <w:numPr>
          <w:ilvl w:val="0"/>
          <w:numId w:val="2"/>
        </w:numPr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. Показаниями для госпитализации беременных женщин в акушерские стационары первой группы (низкая степень риска) являются: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отсутствие </w:t>
      </w:r>
      <w:proofErr w:type="spellStart"/>
      <w:r>
        <w:rPr>
          <w:color w:val="464C55"/>
          <w:sz w:val="27"/>
          <w:szCs w:val="27"/>
        </w:rPr>
        <w:t>экстрагенитальной</w:t>
      </w:r>
      <w:proofErr w:type="spellEnd"/>
      <w:r>
        <w:rPr>
          <w:color w:val="464C55"/>
          <w:sz w:val="27"/>
          <w:szCs w:val="27"/>
        </w:rPr>
        <w:t xml:space="preserve"> патологии у беременной женщины;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отсутствие специфических осложнений </w:t>
      </w:r>
      <w:proofErr w:type="spellStart"/>
      <w:r>
        <w:rPr>
          <w:color w:val="464C55"/>
          <w:sz w:val="27"/>
          <w:szCs w:val="27"/>
        </w:rPr>
        <w:t>гестационного</w:t>
      </w:r>
      <w:proofErr w:type="spellEnd"/>
      <w:r>
        <w:rPr>
          <w:color w:val="464C55"/>
          <w:sz w:val="27"/>
          <w:szCs w:val="27"/>
        </w:rPr>
        <w:t xml:space="preserve"> процесса при данной беременности (</w:t>
      </w:r>
      <w:proofErr w:type="spellStart"/>
      <w:r>
        <w:rPr>
          <w:color w:val="464C55"/>
          <w:sz w:val="27"/>
          <w:szCs w:val="27"/>
        </w:rPr>
        <w:t>гестоз</w:t>
      </w:r>
      <w:proofErr w:type="spellEnd"/>
      <w:r>
        <w:rPr>
          <w:color w:val="464C55"/>
          <w:sz w:val="27"/>
          <w:szCs w:val="27"/>
        </w:rPr>
        <w:t>, преждевременные роды, задержка внутриутробного роста плода);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proofErr w:type="gramStart"/>
      <w:r>
        <w:rPr>
          <w:color w:val="464C55"/>
          <w:sz w:val="27"/>
          <w:szCs w:val="27"/>
        </w:rPr>
        <w:t>головное</w:t>
      </w:r>
      <w:proofErr w:type="gramEnd"/>
      <w:r>
        <w:rPr>
          <w:color w:val="464C55"/>
          <w:sz w:val="27"/>
          <w:szCs w:val="27"/>
        </w:rPr>
        <w:t xml:space="preserve"> </w:t>
      </w:r>
      <w:proofErr w:type="spellStart"/>
      <w:r>
        <w:rPr>
          <w:color w:val="464C55"/>
          <w:sz w:val="27"/>
          <w:szCs w:val="27"/>
        </w:rPr>
        <w:t>предлежание</w:t>
      </w:r>
      <w:proofErr w:type="spellEnd"/>
      <w:r>
        <w:rPr>
          <w:color w:val="464C55"/>
          <w:sz w:val="27"/>
          <w:szCs w:val="27"/>
        </w:rPr>
        <w:t xml:space="preserve"> плода при некрупном плоде (до 4000 г) и нормальных размерах таза матери;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отсутствие в анамнезе у женщины эпизодов ант</w:t>
      </w:r>
      <w:proofErr w:type="gramStart"/>
      <w:r>
        <w:rPr>
          <w:color w:val="464C55"/>
          <w:sz w:val="27"/>
          <w:szCs w:val="27"/>
        </w:rPr>
        <w:t>е-</w:t>
      </w:r>
      <w:proofErr w:type="gramEnd"/>
      <w:r>
        <w:rPr>
          <w:color w:val="464C55"/>
          <w:sz w:val="27"/>
          <w:szCs w:val="27"/>
        </w:rPr>
        <w:t xml:space="preserve">, </w:t>
      </w:r>
      <w:proofErr w:type="spellStart"/>
      <w:r>
        <w:rPr>
          <w:color w:val="464C55"/>
          <w:sz w:val="27"/>
          <w:szCs w:val="27"/>
        </w:rPr>
        <w:t>интра</w:t>
      </w:r>
      <w:proofErr w:type="spellEnd"/>
      <w:r>
        <w:rPr>
          <w:color w:val="464C55"/>
          <w:sz w:val="27"/>
          <w:szCs w:val="27"/>
        </w:rPr>
        <w:t xml:space="preserve">- и ранней </w:t>
      </w:r>
      <w:proofErr w:type="spellStart"/>
      <w:r>
        <w:rPr>
          <w:color w:val="464C55"/>
          <w:sz w:val="27"/>
          <w:szCs w:val="27"/>
        </w:rPr>
        <w:t>неонатальной</w:t>
      </w:r>
      <w:proofErr w:type="spellEnd"/>
      <w:r>
        <w:rPr>
          <w:color w:val="464C55"/>
          <w:sz w:val="27"/>
          <w:szCs w:val="27"/>
        </w:rPr>
        <w:t xml:space="preserve"> смерти;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отсутствие осложнений при предыдущих родах, таких как гипотоническое кровотечение, глубокие разрывы мягких тканей родовых путей, родовая травма у новорожденного.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При риске возникновения осложнений </w:t>
      </w:r>
      <w:proofErr w:type="spellStart"/>
      <w:r>
        <w:rPr>
          <w:color w:val="464C55"/>
          <w:sz w:val="27"/>
          <w:szCs w:val="27"/>
        </w:rPr>
        <w:t>родоразрешения</w:t>
      </w:r>
      <w:proofErr w:type="spellEnd"/>
      <w:r>
        <w:rPr>
          <w:color w:val="464C55"/>
          <w:sz w:val="27"/>
          <w:szCs w:val="27"/>
        </w:rPr>
        <w:t xml:space="preserve"> беременные женщины направляются в учреждения здравоохранения второй и третьей группы в плановом порядке.</w:t>
      </w:r>
    </w:p>
    <w:p w:rsidR="008E402E" w:rsidRDefault="008E402E" w:rsidP="008E402E">
      <w:pPr>
        <w:pStyle w:val="s1"/>
        <w:numPr>
          <w:ilvl w:val="0"/>
          <w:numId w:val="2"/>
        </w:numPr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Показаниями для госпитализации беременных женщин в учреждения здравоохранения второй группы (средняя степень риска) являются: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пролапс митрального клапана без гемодинамических нарушений;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компенсированная патология дыхательной системы (без дыхательной недостаточности);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увеличение щитовидной железы без нарушения функции;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lastRenderedPageBreak/>
        <w:t>миопия I и II степени без изменений на глазном дне;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proofErr w:type="gramStart"/>
      <w:r>
        <w:rPr>
          <w:color w:val="464C55"/>
          <w:sz w:val="27"/>
          <w:szCs w:val="27"/>
        </w:rPr>
        <w:t>хронический</w:t>
      </w:r>
      <w:proofErr w:type="gramEnd"/>
      <w:r>
        <w:rPr>
          <w:color w:val="464C55"/>
          <w:sz w:val="27"/>
          <w:szCs w:val="27"/>
        </w:rPr>
        <w:t xml:space="preserve"> </w:t>
      </w:r>
      <w:proofErr w:type="spellStart"/>
      <w:r>
        <w:rPr>
          <w:color w:val="464C55"/>
          <w:sz w:val="27"/>
          <w:szCs w:val="27"/>
        </w:rPr>
        <w:t>пиелонефрит</w:t>
      </w:r>
      <w:proofErr w:type="spellEnd"/>
      <w:r>
        <w:rPr>
          <w:color w:val="464C55"/>
          <w:sz w:val="27"/>
          <w:szCs w:val="27"/>
        </w:rPr>
        <w:t xml:space="preserve"> без нарушения функции;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инфекции мочевыводящих путей вне обострения;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заболевания желудочно-кишечного тракта (хронический гастрит, дуоденит, колит);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переношенная беременность;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предполагаемый крупный плод;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анатомическое сужение таза I-II степени;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proofErr w:type="gramStart"/>
      <w:r>
        <w:rPr>
          <w:color w:val="464C55"/>
          <w:sz w:val="27"/>
          <w:szCs w:val="27"/>
        </w:rPr>
        <w:t>тазовое</w:t>
      </w:r>
      <w:proofErr w:type="gramEnd"/>
      <w:r>
        <w:rPr>
          <w:color w:val="464C55"/>
          <w:sz w:val="27"/>
          <w:szCs w:val="27"/>
        </w:rPr>
        <w:t xml:space="preserve"> </w:t>
      </w:r>
      <w:proofErr w:type="spellStart"/>
      <w:r>
        <w:rPr>
          <w:color w:val="464C55"/>
          <w:sz w:val="27"/>
          <w:szCs w:val="27"/>
        </w:rPr>
        <w:t>предлежание</w:t>
      </w:r>
      <w:proofErr w:type="spellEnd"/>
      <w:r>
        <w:rPr>
          <w:color w:val="464C55"/>
          <w:sz w:val="27"/>
          <w:szCs w:val="27"/>
        </w:rPr>
        <w:t xml:space="preserve"> плода;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низкое расположение плаценты, подтвержденное при ультразвуковом исследовании в сроке 34-36 недель;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мертворождение в анамнезе;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многоплодная беременность;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кесарево сечение в анамнезе при отсутствии признаков несостоятельности рубца на матке;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рубец на матке после консервативной </w:t>
      </w:r>
      <w:proofErr w:type="spellStart"/>
      <w:r>
        <w:rPr>
          <w:color w:val="464C55"/>
          <w:sz w:val="27"/>
          <w:szCs w:val="27"/>
        </w:rPr>
        <w:t>миомэктомии</w:t>
      </w:r>
      <w:proofErr w:type="spellEnd"/>
      <w:r>
        <w:rPr>
          <w:color w:val="464C55"/>
          <w:sz w:val="27"/>
          <w:szCs w:val="27"/>
        </w:rPr>
        <w:t xml:space="preserve"> или перфорации матки при отсутствии признаков несостоятельности рубца;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беременность после лечения бесплодия любого генеза, беременность после экстракорпорального оплодотворения и переноса эмбриона;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многоводие;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преждевременные роды, включая дородовое излитие околоплодных вод, при сроке беременности менее 35 недель, при наличии возможности оказания реанимационной помощи новорожденному в полном объеме и отсутствии возможности госпитализации в учреждение здравоохранения третьей группы (высокой степени риска);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задержка внутриутробного роста плода I-II степени.</w:t>
      </w:r>
    </w:p>
    <w:p w:rsidR="008E402E" w:rsidRDefault="008E402E" w:rsidP="008E402E">
      <w:pPr>
        <w:pStyle w:val="s1"/>
        <w:numPr>
          <w:ilvl w:val="0"/>
          <w:numId w:val="2"/>
        </w:numPr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Показаниями для госпитализации пациенток в учреждения здравоохранения третьей группы (высокая степень риска) являются: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lastRenderedPageBreak/>
        <w:t xml:space="preserve">преждевременные роды, включая дородовое излитие околоплодных вод, </w:t>
      </w:r>
      <w:proofErr w:type="gramStart"/>
      <w:r>
        <w:rPr>
          <w:color w:val="464C55"/>
          <w:sz w:val="27"/>
          <w:szCs w:val="27"/>
        </w:rPr>
        <w:t>при</w:t>
      </w:r>
      <w:proofErr w:type="gramEnd"/>
      <w:r>
        <w:rPr>
          <w:color w:val="464C55"/>
          <w:sz w:val="27"/>
          <w:szCs w:val="27"/>
        </w:rPr>
        <w:t xml:space="preserve"> </w:t>
      </w:r>
      <w:proofErr w:type="gramStart"/>
      <w:r>
        <w:rPr>
          <w:color w:val="464C55"/>
          <w:sz w:val="27"/>
          <w:szCs w:val="27"/>
        </w:rPr>
        <w:t>сроке</w:t>
      </w:r>
      <w:proofErr w:type="gramEnd"/>
      <w:r>
        <w:rPr>
          <w:color w:val="464C55"/>
          <w:sz w:val="27"/>
          <w:szCs w:val="27"/>
        </w:rPr>
        <w:t xml:space="preserve"> беременности менее 35 недель, при отсутствии противопоказаний для транспортировки;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proofErr w:type="spellStart"/>
      <w:r>
        <w:rPr>
          <w:color w:val="464C55"/>
          <w:sz w:val="27"/>
          <w:szCs w:val="27"/>
        </w:rPr>
        <w:t>предлежание</w:t>
      </w:r>
      <w:proofErr w:type="spellEnd"/>
      <w:r>
        <w:rPr>
          <w:color w:val="464C55"/>
          <w:sz w:val="27"/>
          <w:szCs w:val="27"/>
        </w:rPr>
        <w:t xml:space="preserve"> плаценты, </w:t>
      </w:r>
      <w:proofErr w:type="gramStart"/>
      <w:r>
        <w:rPr>
          <w:color w:val="464C55"/>
          <w:sz w:val="27"/>
          <w:szCs w:val="27"/>
        </w:rPr>
        <w:t>подтвержденное</w:t>
      </w:r>
      <w:proofErr w:type="gramEnd"/>
      <w:r>
        <w:rPr>
          <w:color w:val="464C55"/>
          <w:sz w:val="27"/>
          <w:szCs w:val="27"/>
        </w:rPr>
        <w:t xml:space="preserve"> при ультразвуковом исследовании в сроке 34-36 недель;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поперечное и косое положение плода;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proofErr w:type="spellStart"/>
      <w:r>
        <w:rPr>
          <w:color w:val="464C55"/>
          <w:sz w:val="27"/>
          <w:szCs w:val="27"/>
        </w:rPr>
        <w:t>преэклампсия</w:t>
      </w:r>
      <w:proofErr w:type="spellEnd"/>
      <w:r>
        <w:rPr>
          <w:color w:val="464C55"/>
          <w:sz w:val="27"/>
          <w:szCs w:val="27"/>
        </w:rPr>
        <w:t>, эклампсия;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proofErr w:type="spellStart"/>
      <w:r>
        <w:rPr>
          <w:color w:val="464C55"/>
          <w:sz w:val="27"/>
          <w:szCs w:val="27"/>
        </w:rPr>
        <w:t>холестаз</w:t>
      </w:r>
      <w:proofErr w:type="spellEnd"/>
      <w:r>
        <w:rPr>
          <w:color w:val="464C55"/>
          <w:sz w:val="27"/>
          <w:szCs w:val="27"/>
        </w:rPr>
        <w:t xml:space="preserve">, </w:t>
      </w:r>
      <w:proofErr w:type="spellStart"/>
      <w:r>
        <w:rPr>
          <w:color w:val="464C55"/>
          <w:sz w:val="27"/>
          <w:szCs w:val="27"/>
        </w:rPr>
        <w:t>гепатоз</w:t>
      </w:r>
      <w:proofErr w:type="spellEnd"/>
      <w:r>
        <w:rPr>
          <w:color w:val="464C55"/>
          <w:sz w:val="27"/>
          <w:szCs w:val="27"/>
        </w:rPr>
        <w:t xml:space="preserve"> беременных;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кесарево сечение в анамнезе при наличии признаков несостоятельности рубца на матке;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рубец на матке после консервативной </w:t>
      </w:r>
      <w:proofErr w:type="spellStart"/>
      <w:r>
        <w:rPr>
          <w:color w:val="464C55"/>
          <w:sz w:val="27"/>
          <w:szCs w:val="27"/>
        </w:rPr>
        <w:t>миомэктомии</w:t>
      </w:r>
      <w:proofErr w:type="spellEnd"/>
      <w:r>
        <w:rPr>
          <w:color w:val="464C55"/>
          <w:sz w:val="27"/>
          <w:szCs w:val="27"/>
        </w:rPr>
        <w:t xml:space="preserve"> или перфорации матки при наличии признаков несостоятельности рубца;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беременность после реконструктивно-пластических операций на половых органах, разрывов промежности III - IV степени при предыдущих родах;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задержка внутриутробного роста плода II - III степени;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proofErr w:type="spellStart"/>
      <w:r>
        <w:rPr>
          <w:color w:val="464C55"/>
          <w:sz w:val="27"/>
          <w:szCs w:val="27"/>
        </w:rPr>
        <w:t>изоиммунизация</w:t>
      </w:r>
      <w:proofErr w:type="spellEnd"/>
      <w:r>
        <w:rPr>
          <w:color w:val="464C55"/>
          <w:sz w:val="27"/>
          <w:szCs w:val="27"/>
        </w:rPr>
        <w:t xml:space="preserve"> при беременности;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наличие у плода врожденных аномалий развития, требующих хирургической коррекции;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метаболические заболевания плода (требующие лечения сразу после рождения);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водянка плода;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тяжелое много- и маловодие;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заболевания </w:t>
      </w:r>
      <w:proofErr w:type="spellStart"/>
      <w:proofErr w:type="gramStart"/>
      <w:r>
        <w:rPr>
          <w:color w:val="464C55"/>
          <w:sz w:val="27"/>
          <w:szCs w:val="27"/>
        </w:rPr>
        <w:t>сердечно-сосудистой</w:t>
      </w:r>
      <w:proofErr w:type="spellEnd"/>
      <w:proofErr w:type="gramEnd"/>
      <w:r>
        <w:rPr>
          <w:color w:val="464C55"/>
          <w:sz w:val="27"/>
          <w:szCs w:val="27"/>
        </w:rPr>
        <w:t xml:space="preserve"> системы (ревматические и врожденные пороки сердца вне зависимости от степени недостаточности кровообращения, пролапс митрального клапана с гемодинамическими нарушениями, оперированные пороки сердца, аритмии, миокардиты, </w:t>
      </w:r>
      <w:proofErr w:type="spellStart"/>
      <w:r>
        <w:rPr>
          <w:color w:val="464C55"/>
          <w:sz w:val="27"/>
          <w:szCs w:val="27"/>
        </w:rPr>
        <w:t>кардиомиопатии</w:t>
      </w:r>
      <w:proofErr w:type="spellEnd"/>
      <w:r>
        <w:rPr>
          <w:color w:val="464C55"/>
          <w:sz w:val="27"/>
          <w:szCs w:val="27"/>
        </w:rPr>
        <w:t>, хроническая артериальная гипертензия);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тромбозы, тромбоэмболии и тромбофлебиты в анамнезе и при настоящей беременности;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lastRenderedPageBreak/>
        <w:t>заболевания органов дыхания, сопровождающиеся развитием легочной или сердечно-легочной недостаточности;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диффузные заболевания соединительной ткани, </w:t>
      </w:r>
      <w:proofErr w:type="spellStart"/>
      <w:r>
        <w:rPr>
          <w:color w:val="464C55"/>
          <w:sz w:val="27"/>
          <w:szCs w:val="27"/>
        </w:rPr>
        <w:t>антифосфолипидный</w:t>
      </w:r>
      <w:proofErr w:type="spellEnd"/>
      <w:r>
        <w:rPr>
          <w:color w:val="464C55"/>
          <w:sz w:val="27"/>
          <w:szCs w:val="27"/>
        </w:rPr>
        <w:t xml:space="preserve"> синдром;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заболевания почек, сопровождающиеся почечной недостаточностью или артериальной гипертензией, аномалии развития мочевыводящих путей, беременность после </w:t>
      </w:r>
      <w:proofErr w:type="spellStart"/>
      <w:r>
        <w:rPr>
          <w:color w:val="464C55"/>
          <w:sz w:val="27"/>
          <w:szCs w:val="27"/>
        </w:rPr>
        <w:t>нефрэктомии</w:t>
      </w:r>
      <w:proofErr w:type="spellEnd"/>
      <w:r>
        <w:rPr>
          <w:color w:val="464C55"/>
          <w:sz w:val="27"/>
          <w:szCs w:val="27"/>
        </w:rPr>
        <w:t>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заболевания печени (токсический гепатит, острые и хронические гепатиты, цирроз печени);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эндокринные заболевания (сахарный диабет любой степени компенсации, заболевания щитовидной железы с клиническими признаками </w:t>
      </w:r>
      <w:proofErr w:type="spellStart"/>
      <w:r>
        <w:rPr>
          <w:color w:val="464C55"/>
          <w:sz w:val="27"/>
          <w:szCs w:val="27"/>
        </w:rPr>
        <w:t>гипо</w:t>
      </w:r>
      <w:proofErr w:type="spellEnd"/>
      <w:r>
        <w:rPr>
          <w:color w:val="464C55"/>
          <w:sz w:val="27"/>
          <w:szCs w:val="27"/>
        </w:rPr>
        <w:t>- или гиперфункции, хроническая надпочечниковая недостаточность);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заболевания органов зрения (миопия высокой степени с изменениями на глазном дне, отслойка сетчатки в анамнезе, глаукома);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заболевания крови (гемолитическая и </w:t>
      </w:r>
      <w:proofErr w:type="spellStart"/>
      <w:r>
        <w:rPr>
          <w:color w:val="464C55"/>
          <w:sz w:val="27"/>
          <w:szCs w:val="27"/>
        </w:rPr>
        <w:t>апластическая</w:t>
      </w:r>
      <w:proofErr w:type="spellEnd"/>
      <w:r>
        <w:rPr>
          <w:color w:val="464C55"/>
          <w:sz w:val="27"/>
          <w:szCs w:val="27"/>
        </w:rPr>
        <w:t xml:space="preserve"> анемия, тяжелая железодефицитная анемия, </w:t>
      </w:r>
      <w:proofErr w:type="spellStart"/>
      <w:r>
        <w:rPr>
          <w:color w:val="464C55"/>
          <w:sz w:val="27"/>
          <w:szCs w:val="27"/>
        </w:rPr>
        <w:t>гемобластозы</w:t>
      </w:r>
      <w:proofErr w:type="spellEnd"/>
      <w:r>
        <w:rPr>
          <w:color w:val="464C55"/>
          <w:sz w:val="27"/>
          <w:szCs w:val="27"/>
        </w:rPr>
        <w:t xml:space="preserve">, тромбоцитопения, болезнь </w:t>
      </w:r>
      <w:proofErr w:type="spellStart"/>
      <w:r>
        <w:rPr>
          <w:color w:val="464C55"/>
          <w:sz w:val="27"/>
          <w:szCs w:val="27"/>
        </w:rPr>
        <w:t>Виллебранда</w:t>
      </w:r>
      <w:proofErr w:type="spellEnd"/>
      <w:r>
        <w:rPr>
          <w:color w:val="464C55"/>
          <w:sz w:val="27"/>
          <w:szCs w:val="27"/>
        </w:rPr>
        <w:t>, врожденные дефекты свертывающей системы крови);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заболевания нервной системы (эпилепсия, рассеянный склероз, нарушения мозгового кровообращения, состояния после перенесенных ишемических и геморрагических инсультов);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миастения;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злокачественные новообразования в анамнезе либо выявленные при настоящей беременности вне зависимости от локализации;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сосудистые </w:t>
      </w:r>
      <w:proofErr w:type="spellStart"/>
      <w:r>
        <w:rPr>
          <w:color w:val="464C55"/>
          <w:sz w:val="27"/>
          <w:szCs w:val="27"/>
        </w:rPr>
        <w:t>мальформации</w:t>
      </w:r>
      <w:proofErr w:type="spellEnd"/>
      <w:r>
        <w:rPr>
          <w:color w:val="464C55"/>
          <w:sz w:val="27"/>
          <w:szCs w:val="27"/>
        </w:rPr>
        <w:t>, аневризмы сосудов;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перенесенные в анамнезе черепно-мозговые травмы, травмы позвоночника, таза;</w:t>
      </w:r>
    </w:p>
    <w:p w:rsidR="008E402E" w:rsidRDefault="008E402E" w:rsidP="008E402E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прочие состояния, угрожающие жизни беременной женщины, при отсутствии противопоказаний для транспортировки.</w:t>
      </w:r>
    </w:p>
    <w:p w:rsidR="008E402E" w:rsidRDefault="008E402E" w:rsidP="008E402E">
      <w:pPr>
        <w:pStyle w:val="s1"/>
        <w:numPr>
          <w:ilvl w:val="0"/>
          <w:numId w:val="2"/>
        </w:numPr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При поступлении беременной женщины (роженицы) в приемное отделение учреждения здравоохранения проводится санитарная обработка беременной женщины (роженицы). При отсутствии противопоказаний к госпитализации в физиологическое родовое отделение, беременная женщина (роженица) госпитализируется в отделение патологии беременности (</w:t>
      </w:r>
      <w:proofErr w:type="spellStart"/>
      <w:r>
        <w:rPr>
          <w:color w:val="464C55"/>
          <w:sz w:val="27"/>
          <w:szCs w:val="27"/>
        </w:rPr>
        <w:t>родовый</w:t>
      </w:r>
      <w:proofErr w:type="spellEnd"/>
      <w:r>
        <w:rPr>
          <w:color w:val="464C55"/>
          <w:sz w:val="27"/>
          <w:szCs w:val="27"/>
        </w:rPr>
        <w:t xml:space="preserve"> блок), при наличии </w:t>
      </w:r>
      <w:r>
        <w:rPr>
          <w:color w:val="464C55"/>
          <w:sz w:val="27"/>
          <w:szCs w:val="27"/>
        </w:rPr>
        <w:lastRenderedPageBreak/>
        <w:t>противопоказаний - в обсервационное отделение. При неотложных состояниях беременная (роженица) переводится в отделение анестезиологии и реаниматологии.</w:t>
      </w:r>
    </w:p>
    <w:p w:rsidR="008E402E" w:rsidRDefault="008E402E" w:rsidP="008E402E">
      <w:pPr>
        <w:pStyle w:val="s1"/>
        <w:numPr>
          <w:ilvl w:val="0"/>
          <w:numId w:val="2"/>
        </w:numPr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Рекомендуемое время пребывания родильницы в учреждении здравоохранения после физиологических родов - 3-5 суток.</w:t>
      </w:r>
    </w:p>
    <w:p w:rsidR="008E402E" w:rsidRDefault="008E402E" w:rsidP="008E402E">
      <w:pPr>
        <w:pStyle w:val="s1"/>
        <w:numPr>
          <w:ilvl w:val="0"/>
          <w:numId w:val="2"/>
        </w:numPr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Перед выпиской родильнице предлагается проведение ультразвукового исследования органов малого таза.</w:t>
      </w:r>
    </w:p>
    <w:p w:rsidR="008E402E" w:rsidRDefault="008E402E" w:rsidP="008E402E">
      <w:pPr>
        <w:pStyle w:val="s1"/>
        <w:numPr>
          <w:ilvl w:val="0"/>
          <w:numId w:val="2"/>
        </w:numPr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При выписке родильницы лечащим врачом даются разъяснения о пользе и рекомендуемой продолжительности грудного вскармливания (от 6 месяцев до 2 лет с момента рождения ребенка).</w:t>
      </w:r>
    </w:p>
    <w:p w:rsidR="008E402E" w:rsidRDefault="008E402E" w:rsidP="008E402E">
      <w:pPr>
        <w:pStyle w:val="s1"/>
        <w:numPr>
          <w:ilvl w:val="0"/>
          <w:numId w:val="2"/>
        </w:numPr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После выписки из учреждения родовспоможения родильница направляется в женскую консультацию по месту жительства для диспансерного наблюдения в послеродовом периоде.</w:t>
      </w:r>
    </w:p>
    <w:p w:rsidR="008E402E" w:rsidRDefault="008E402E" w:rsidP="008E402E">
      <w:pPr>
        <w:pStyle w:val="a3"/>
        <w:shd w:val="clear" w:color="auto" w:fill="FFFFFF"/>
        <w:spacing w:before="0" w:beforeAutospacing="0" w:after="0" w:afterAutospacing="0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111922" w:rsidRDefault="00111922"/>
    <w:sectPr w:rsidR="00111922" w:rsidSect="0011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74F78"/>
    <w:multiLevelType w:val="hybridMultilevel"/>
    <w:tmpl w:val="69683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457F0"/>
    <w:multiLevelType w:val="hybridMultilevel"/>
    <w:tmpl w:val="D378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402E"/>
    <w:rsid w:val="00111922"/>
    <w:rsid w:val="005E4984"/>
    <w:rsid w:val="00714148"/>
    <w:rsid w:val="008E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E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E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4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7245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72455/47c0c676c4eea47d6f8dd080df4a487f/" TargetMode="External"/><Relationship Id="rId12" Type="http://schemas.openxmlformats.org/officeDocument/2006/relationships/hyperlink" Target="https://base.garant.ru/121724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72455/a561883a869c3f065f67e98041daebaa/" TargetMode="External"/><Relationship Id="rId11" Type="http://schemas.openxmlformats.org/officeDocument/2006/relationships/hyperlink" Target="https://base.garant.ru/12172455/046ca89c954ee351d44ec9f8ce6babd3/" TargetMode="External"/><Relationship Id="rId5" Type="http://schemas.openxmlformats.org/officeDocument/2006/relationships/hyperlink" Target="https://base.garant.ru/12172455/7af06a18e696b1f1f06e05ebdce27796/" TargetMode="External"/><Relationship Id="rId10" Type="http://schemas.openxmlformats.org/officeDocument/2006/relationships/hyperlink" Target="https://base.garant.ru/12172455/77fbf0239c2793728df8f2b20145a3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72455/2c582bd7512af06ea071fe2518eb92a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2021-06-24T15:32:00Z</dcterms:created>
  <dcterms:modified xsi:type="dcterms:W3CDTF">2021-06-24T16:57:00Z</dcterms:modified>
</cp:coreProperties>
</file>